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образования администрации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Гурьевского муниципального округа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УДОСТОВЕРЕНИЕ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Гр.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Паспорт: </w:t>
      </w:r>
      <w:r>
        <w:rPr>
          <w:rFonts w:cs="Times New Roman" w:ascii="Times New Roman" w:hAnsi="Times New Roman"/>
          <w:b/>
          <w:sz w:val="28"/>
          <w:szCs w:val="28"/>
        </w:rPr>
        <w:t xml:space="preserve">серия               № 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Является общественным наблюдателем за порядком проведения школьного и муниципального этапов всероссийской олимпиады школьников на территории Гурьевского муниципального округа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Управления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Гурьевского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  Синкина А.В.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5e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1</Pages>
  <Words>42</Words>
  <Characters>351</Characters>
  <CharactersWithSpaces>468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2020-09-15T02:17:00Z</dcterms:created>
  <dc:creator>Пользователь</dc:creator>
  <dc:description/>
  <dc:language>ru-RU</dc:language>
  <cp:lastModifiedBy/>
  <cp:lastPrinted>2021-10-20T09:15:00Z</cp:lastPrinted>
  <dcterms:modified xsi:type="dcterms:W3CDTF">2024-09-12T10:46:31Z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